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CDA" w:rsidRDefault="000D2822" w:rsidP="000D2822">
      <w:pPr>
        <w:spacing w:after="0"/>
        <w:jc w:val="center"/>
        <w:rPr>
          <w:rFonts w:ascii="Times New Roman" w:hAnsi="Times New Roman" w:cs="Times New Roman"/>
          <w:b/>
          <w:color w:val="7030A0"/>
          <w:sz w:val="48"/>
          <w:szCs w:val="48"/>
        </w:rPr>
      </w:pPr>
      <w:bookmarkStart w:id="0" w:name="_GoBack"/>
      <w:bookmarkEnd w:id="0"/>
      <w:r w:rsidRPr="000D2822">
        <w:rPr>
          <w:rFonts w:ascii="Times New Roman" w:hAnsi="Times New Roman" w:cs="Times New Roman"/>
          <w:b/>
          <w:color w:val="7030A0"/>
          <w:sz w:val="48"/>
          <w:szCs w:val="48"/>
        </w:rPr>
        <w:t>ПАМЯТКА ДЛЯ РОДИТЕЛЕЙ</w:t>
      </w:r>
      <w:r>
        <w:rPr>
          <w:rFonts w:ascii="Times New Roman" w:hAnsi="Times New Roman" w:cs="Times New Roman"/>
          <w:b/>
          <w:color w:val="7030A0"/>
          <w:sz w:val="48"/>
          <w:szCs w:val="48"/>
        </w:rPr>
        <w:t xml:space="preserve"> </w:t>
      </w:r>
    </w:p>
    <w:p w:rsidR="00170DC1" w:rsidRPr="00976CDA" w:rsidRDefault="002B596E" w:rsidP="000D2822">
      <w:pPr>
        <w:spacing w:after="0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976CDA">
        <w:rPr>
          <w:rFonts w:ascii="Times New Roman" w:hAnsi="Times New Roman" w:cs="Times New Roman"/>
          <w:b/>
          <w:color w:val="7030A0"/>
          <w:sz w:val="32"/>
          <w:szCs w:val="32"/>
        </w:rPr>
        <w:t>(профилактика суицидального поведения среди несовершеннолетних)</w:t>
      </w:r>
    </w:p>
    <w:p w:rsidR="002B596E" w:rsidRPr="000D2822" w:rsidRDefault="002B596E" w:rsidP="002B596E">
      <w:pPr>
        <w:spacing w:after="0"/>
        <w:jc w:val="center"/>
        <w:rPr>
          <w:rFonts w:ascii="Times New Roman" w:hAnsi="Times New Roman" w:cs="Times New Roman"/>
          <w:b/>
          <w:color w:val="7030A0"/>
          <w:sz w:val="16"/>
          <w:szCs w:val="16"/>
        </w:rPr>
      </w:pPr>
    </w:p>
    <w:p w:rsidR="00883AF6" w:rsidRDefault="00353A25" w:rsidP="00883AF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77CAA">
        <w:rPr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253365</wp:posOffset>
            </wp:positionV>
            <wp:extent cx="1910080" cy="1506855"/>
            <wp:effectExtent l="0" t="0" r="0" b="0"/>
            <wp:wrapTight wrapText="bothSides">
              <wp:wrapPolygon edited="0">
                <wp:start x="0" y="0"/>
                <wp:lineTo x="0" y="21300"/>
                <wp:lineTo x="21327" y="21300"/>
                <wp:lineTo x="21327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crona.ru/public/user_upload/files/img28_1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080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3AF6" w:rsidRPr="00585D3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Диагностически</w:t>
      </w:r>
      <w:r w:rsidR="00883AF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е</w:t>
      </w:r>
      <w:r w:rsidR="00883AF6" w:rsidRPr="00585D3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признаки суицидального</w:t>
      </w:r>
      <w:r w:rsidR="00883AF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поведения у несовершеннолетних</w:t>
      </w:r>
      <w:r w:rsidR="00883AF6" w:rsidRPr="00585D3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:</w:t>
      </w:r>
      <w:r w:rsidR="00777CAA">
        <w:rPr>
          <w:rFonts w:ascii="Times New Roman" w:hAnsi="Times New Roman" w:cs="Times New Roman"/>
          <w:sz w:val="24"/>
          <w:szCs w:val="24"/>
        </w:rPr>
        <w:br/>
      </w:r>
      <w:r w:rsidR="00883AF6">
        <w:rPr>
          <w:rFonts w:ascii="Times New Roman" w:hAnsi="Times New Roman" w:cs="Times New Roman"/>
          <w:sz w:val="24"/>
          <w:szCs w:val="24"/>
        </w:rPr>
        <w:sym w:font="Wingdings 2" w:char="F0C4"/>
      </w:r>
      <w:r w:rsidR="00883AF6">
        <w:rPr>
          <w:rFonts w:ascii="Times New Roman" w:hAnsi="Times New Roman" w:cs="Times New Roman"/>
          <w:sz w:val="24"/>
          <w:szCs w:val="24"/>
        </w:rPr>
        <w:t xml:space="preserve"> </w:t>
      </w:r>
      <w:r w:rsidR="00883AF6" w:rsidRPr="00CF1BD0">
        <w:rPr>
          <w:rFonts w:ascii="Times New Roman" w:hAnsi="Times New Roman" w:cs="Times New Roman"/>
          <w:b/>
          <w:sz w:val="24"/>
          <w:szCs w:val="24"/>
        </w:rPr>
        <w:t>Уход в себя.</w:t>
      </w:r>
      <w:r w:rsidR="00883AF6" w:rsidRPr="00585D30">
        <w:rPr>
          <w:rFonts w:ascii="Times New Roman" w:hAnsi="Times New Roman" w:cs="Times New Roman"/>
          <w:sz w:val="24"/>
          <w:szCs w:val="24"/>
        </w:rPr>
        <w:t xml:space="preserve"> </w:t>
      </w:r>
      <w:r w:rsidR="00883AF6" w:rsidRPr="00CF1BD0">
        <w:rPr>
          <w:rFonts w:ascii="Times New Roman" w:hAnsi="Times New Roman" w:cs="Times New Roman"/>
          <w:i/>
          <w:sz w:val="24"/>
          <w:szCs w:val="24"/>
        </w:rPr>
        <w:t>Будьте начеку, когда замкнутость, обособление становятся глубокими и длительными, когда ребенок уходит в себя, сторонится вчерашних друзей и товарищей.</w:t>
      </w:r>
      <w:r w:rsidR="00883A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3AF6" w:rsidRDefault="00883AF6" w:rsidP="00883AF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F0C4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1BD0">
        <w:rPr>
          <w:rFonts w:ascii="Times New Roman" w:hAnsi="Times New Roman" w:cs="Times New Roman"/>
          <w:b/>
          <w:sz w:val="24"/>
          <w:szCs w:val="24"/>
        </w:rPr>
        <w:t>Капризность, привередливость.</w:t>
      </w:r>
      <w:r w:rsidRPr="00585D30">
        <w:rPr>
          <w:rFonts w:ascii="Times New Roman" w:hAnsi="Times New Roman" w:cs="Times New Roman"/>
          <w:sz w:val="24"/>
          <w:szCs w:val="24"/>
        </w:rPr>
        <w:t xml:space="preserve"> </w:t>
      </w:r>
      <w:r w:rsidRPr="00CF1BD0">
        <w:rPr>
          <w:rFonts w:ascii="Times New Roman" w:hAnsi="Times New Roman" w:cs="Times New Roman"/>
          <w:i/>
          <w:sz w:val="24"/>
          <w:szCs w:val="24"/>
        </w:rPr>
        <w:t>Когда настроение человека чуть ли не ежедневно колеблется между возбуждением и упадком, налицо причины для тревоги.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3AF6" w:rsidRDefault="00883AF6" w:rsidP="00883AF6">
      <w:pPr>
        <w:spacing w:after="0"/>
        <w:ind w:left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F0C4"/>
      </w:r>
      <w:r w:rsidRPr="00585D30">
        <w:rPr>
          <w:rFonts w:ascii="Times New Roman" w:hAnsi="Times New Roman" w:cs="Times New Roman"/>
          <w:sz w:val="24"/>
          <w:szCs w:val="24"/>
        </w:rPr>
        <w:t xml:space="preserve"> </w:t>
      </w:r>
      <w:r w:rsidRPr="00CF1BD0">
        <w:rPr>
          <w:rFonts w:ascii="Times New Roman" w:hAnsi="Times New Roman" w:cs="Times New Roman"/>
          <w:b/>
          <w:sz w:val="24"/>
          <w:szCs w:val="24"/>
        </w:rPr>
        <w:t xml:space="preserve">Депрессия. </w:t>
      </w:r>
      <w:r w:rsidRPr="00CF1BD0">
        <w:rPr>
          <w:rFonts w:ascii="Times New Roman" w:hAnsi="Times New Roman" w:cs="Times New Roman"/>
          <w:i/>
          <w:sz w:val="24"/>
          <w:szCs w:val="24"/>
        </w:rPr>
        <w:t>Это</w:t>
      </w:r>
      <w:r>
        <w:rPr>
          <w:rFonts w:ascii="Times New Roman" w:hAnsi="Times New Roman" w:cs="Times New Roman"/>
          <w:i/>
          <w:sz w:val="24"/>
          <w:szCs w:val="24"/>
        </w:rPr>
        <w:t xml:space="preserve"> глубокий эмоциональный упадок. Она является наиболее частой причиной возникновения суицидального поведения у несовершеннолетних.</w:t>
      </w:r>
    </w:p>
    <w:p w:rsidR="00883AF6" w:rsidRDefault="00883AF6" w:rsidP="00883AF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F0C4"/>
      </w:r>
      <w:r w:rsidRPr="00585D30">
        <w:rPr>
          <w:rFonts w:ascii="Times New Roman" w:hAnsi="Times New Roman" w:cs="Times New Roman"/>
          <w:sz w:val="24"/>
          <w:szCs w:val="24"/>
        </w:rPr>
        <w:t xml:space="preserve"> </w:t>
      </w:r>
      <w:r w:rsidRPr="00CF1BD0">
        <w:rPr>
          <w:rFonts w:ascii="Times New Roman" w:hAnsi="Times New Roman" w:cs="Times New Roman"/>
          <w:b/>
          <w:sz w:val="24"/>
          <w:szCs w:val="24"/>
        </w:rPr>
        <w:t>Агрессивность.</w:t>
      </w:r>
      <w:r w:rsidRPr="00585D30">
        <w:rPr>
          <w:rFonts w:ascii="Times New Roman" w:hAnsi="Times New Roman" w:cs="Times New Roman"/>
          <w:sz w:val="24"/>
          <w:szCs w:val="24"/>
        </w:rPr>
        <w:t xml:space="preserve"> </w:t>
      </w:r>
      <w:r w:rsidRPr="00CF1BD0">
        <w:rPr>
          <w:rFonts w:ascii="Times New Roman" w:hAnsi="Times New Roman" w:cs="Times New Roman"/>
          <w:i/>
          <w:sz w:val="24"/>
          <w:szCs w:val="24"/>
        </w:rPr>
        <w:t>Многим актам самоубийства предшествуют вспышки раздражения, гнева, ярости, жестокости к окружающим. Нередко подобные явления оказываются призывом ребенка обратить на него внимание, помочь ему.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3AF6" w:rsidRDefault="00883AF6" w:rsidP="00883AF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F0C4"/>
      </w:r>
      <w:r w:rsidRPr="00585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BD0">
        <w:rPr>
          <w:rFonts w:ascii="Times New Roman" w:hAnsi="Times New Roman" w:cs="Times New Roman"/>
          <w:b/>
          <w:sz w:val="24"/>
          <w:szCs w:val="24"/>
        </w:rPr>
        <w:t>Саморазрушающее</w:t>
      </w:r>
      <w:proofErr w:type="spellEnd"/>
      <w:r w:rsidRPr="00CF1BD0">
        <w:rPr>
          <w:rFonts w:ascii="Times New Roman" w:hAnsi="Times New Roman" w:cs="Times New Roman"/>
          <w:b/>
          <w:sz w:val="24"/>
          <w:szCs w:val="24"/>
        </w:rPr>
        <w:t xml:space="preserve"> и рискованное поведение.</w:t>
      </w:r>
      <w:r w:rsidRPr="00585D30">
        <w:rPr>
          <w:rFonts w:ascii="Times New Roman" w:hAnsi="Times New Roman" w:cs="Times New Roman"/>
          <w:sz w:val="24"/>
          <w:szCs w:val="24"/>
        </w:rPr>
        <w:t xml:space="preserve"> </w:t>
      </w:r>
      <w:r w:rsidRPr="00CF1BD0">
        <w:rPr>
          <w:rFonts w:ascii="Times New Roman" w:hAnsi="Times New Roman" w:cs="Times New Roman"/>
          <w:i/>
          <w:sz w:val="24"/>
          <w:szCs w:val="24"/>
        </w:rPr>
        <w:t>Некоторые суицидальные подростки постоянно стремятся причинить себе вред, ведут себя “на грани риска”.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3AF6" w:rsidRDefault="00883AF6" w:rsidP="00883AF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F0C4"/>
      </w:r>
      <w:r w:rsidRPr="00585D30">
        <w:rPr>
          <w:rFonts w:ascii="Times New Roman" w:hAnsi="Times New Roman" w:cs="Times New Roman"/>
          <w:sz w:val="24"/>
          <w:szCs w:val="24"/>
        </w:rPr>
        <w:t xml:space="preserve"> </w:t>
      </w:r>
      <w:r w:rsidRPr="00CF1BD0">
        <w:rPr>
          <w:rFonts w:ascii="Times New Roman" w:hAnsi="Times New Roman" w:cs="Times New Roman"/>
          <w:b/>
          <w:sz w:val="24"/>
          <w:szCs w:val="24"/>
        </w:rPr>
        <w:t>Потеря самоуважения.</w:t>
      </w:r>
      <w:r w:rsidRPr="00585D30">
        <w:rPr>
          <w:rFonts w:ascii="Times New Roman" w:hAnsi="Times New Roman" w:cs="Times New Roman"/>
          <w:sz w:val="24"/>
          <w:szCs w:val="24"/>
        </w:rPr>
        <w:t xml:space="preserve"> </w:t>
      </w:r>
      <w:r w:rsidRPr="00CF1BD0">
        <w:rPr>
          <w:rFonts w:ascii="Times New Roman" w:hAnsi="Times New Roman" w:cs="Times New Roman"/>
          <w:i/>
          <w:sz w:val="24"/>
          <w:szCs w:val="24"/>
        </w:rPr>
        <w:t>Молодые люди с заниженной самооценкой или же относящиеся к себе и вовсе без всякого уважения считают себя никчемными, ненужными и нелюбимыми.</w:t>
      </w:r>
      <w:r w:rsidRPr="00585D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3AF6" w:rsidRDefault="002068CF" w:rsidP="00883AF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C18DB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77696" behindDoc="1" locked="0" layoutInCell="1" allowOverlap="1" wp14:anchorId="6D918025" wp14:editId="01EDFE50">
            <wp:simplePos x="0" y="0"/>
            <wp:positionH relativeFrom="column">
              <wp:posOffset>4773930</wp:posOffset>
            </wp:positionH>
            <wp:positionV relativeFrom="paragraph">
              <wp:posOffset>56515</wp:posOffset>
            </wp:positionV>
            <wp:extent cx="2181225" cy="1226185"/>
            <wp:effectExtent l="0" t="0" r="9525" b="0"/>
            <wp:wrapTight wrapText="bothSides">
              <wp:wrapPolygon edited="0">
                <wp:start x="0" y="0"/>
                <wp:lineTo x="0" y="21141"/>
                <wp:lineTo x="21506" y="21141"/>
                <wp:lineTo x="21506" y="0"/>
                <wp:lineTo x="0" y="0"/>
              </wp:wrapPolygon>
            </wp:wrapTight>
            <wp:docPr id="3" name="Рисунок 3" descr="https://astrologyking.com/wp-content/uploads/morality-succ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strologyking.com/wp-content/uploads/morality-succes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22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3AF6">
        <w:rPr>
          <w:rFonts w:ascii="Times New Roman" w:hAnsi="Times New Roman" w:cs="Times New Roman"/>
          <w:sz w:val="24"/>
          <w:szCs w:val="24"/>
        </w:rPr>
        <w:sym w:font="Wingdings 2" w:char="F0C4"/>
      </w:r>
      <w:r w:rsidR="00883AF6" w:rsidRPr="00585D30">
        <w:rPr>
          <w:rFonts w:ascii="Times New Roman" w:hAnsi="Times New Roman" w:cs="Times New Roman"/>
          <w:sz w:val="24"/>
          <w:szCs w:val="24"/>
        </w:rPr>
        <w:t xml:space="preserve"> </w:t>
      </w:r>
      <w:r w:rsidR="00883AF6" w:rsidRPr="00CF1BD0">
        <w:rPr>
          <w:rFonts w:ascii="Times New Roman" w:hAnsi="Times New Roman" w:cs="Times New Roman"/>
          <w:b/>
          <w:sz w:val="24"/>
          <w:szCs w:val="24"/>
        </w:rPr>
        <w:t>Изменение успеваемости.</w:t>
      </w:r>
      <w:r w:rsidR="00883AF6" w:rsidRPr="00585D30">
        <w:rPr>
          <w:rFonts w:ascii="Times New Roman" w:hAnsi="Times New Roman" w:cs="Times New Roman"/>
          <w:sz w:val="24"/>
          <w:szCs w:val="24"/>
        </w:rPr>
        <w:t xml:space="preserve"> </w:t>
      </w:r>
      <w:r w:rsidR="00883AF6" w:rsidRPr="00CF1BD0">
        <w:rPr>
          <w:rFonts w:ascii="Times New Roman" w:hAnsi="Times New Roman" w:cs="Times New Roman"/>
          <w:i/>
          <w:sz w:val="24"/>
          <w:szCs w:val="24"/>
        </w:rPr>
        <w:t xml:space="preserve">Многие учащиеся начинают прогуливать, их успеваемость резко падает. </w:t>
      </w:r>
      <w:r w:rsidR="00883AF6" w:rsidRPr="00CF1BD0">
        <w:rPr>
          <w:rFonts w:ascii="Times New Roman" w:hAnsi="Times New Roman" w:cs="Times New Roman"/>
          <w:sz w:val="24"/>
          <w:szCs w:val="24"/>
        </w:rPr>
        <w:sym w:font="Wingdings 2" w:char="F0C4"/>
      </w:r>
      <w:r w:rsidR="00883AF6" w:rsidRPr="00CF1B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83AF6" w:rsidRPr="00CF1BD0">
        <w:rPr>
          <w:rFonts w:ascii="Times New Roman" w:hAnsi="Times New Roman" w:cs="Times New Roman"/>
          <w:b/>
          <w:sz w:val="24"/>
          <w:szCs w:val="24"/>
        </w:rPr>
        <w:t>Внешний вид.</w:t>
      </w:r>
      <w:r w:rsidR="00883AF6" w:rsidRPr="00CF1BD0">
        <w:rPr>
          <w:rFonts w:ascii="Times New Roman" w:hAnsi="Times New Roman" w:cs="Times New Roman"/>
          <w:i/>
          <w:sz w:val="24"/>
          <w:szCs w:val="24"/>
        </w:rPr>
        <w:t xml:space="preserve"> Подростки, оказавшиеся в кризисной ситуации, часто неопрятны, им совершенно безразлично как они выглядят.</w:t>
      </w:r>
      <w:r w:rsidR="00883A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3AF6" w:rsidRDefault="00883AF6" w:rsidP="00883AF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F0C4"/>
      </w:r>
      <w:r w:rsidRPr="00585D30">
        <w:rPr>
          <w:rFonts w:ascii="Times New Roman" w:hAnsi="Times New Roman" w:cs="Times New Roman"/>
          <w:sz w:val="24"/>
          <w:szCs w:val="24"/>
        </w:rPr>
        <w:t xml:space="preserve"> </w:t>
      </w:r>
      <w:r w:rsidRPr="00CF1BD0">
        <w:rPr>
          <w:rFonts w:ascii="Times New Roman" w:hAnsi="Times New Roman" w:cs="Times New Roman"/>
          <w:b/>
          <w:sz w:val="24"/>
          <w:szCs w:val="24"/>
        </w:rPr>
        <w:t xml:space="preserve">Раздача подарков окружающим, приведение дел в порядок. </w:t>
      </w:r>
      <w:r w:rsidRPr="00CF1BD0">
        <w:rPr>
          <w:rFonts w:ascii="Times New Roman" w:hAnsi="Times New Roman" w:cs="Times New Roman"/>
          <w:i/>
          <w:sz w:val="24"/>
          <w:szCs w:val="24"/>
        </w:rPr>
        <w:t>Некоторые дети, планирующие суицид, предварительно раздают близким или друзьям свои вещи, другие приводят дела в порядок.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3AF6" w:rsidRDefault="00883AF6" w:rsidP="00883AF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F0C4"/>
      </w:r>
      <w:r w:rsidRPr="00585D30">
        <w:rPr>
          <w:rFonts w:ascii="Times New Roman" w:hAnsi="Times New Roman" w:cs="Times New Roman"/>
          <w:sz w:val="24"/>
          <w:szCs w:val="24"/>
        </w:rPr>
        <w:t xml:space="preserve"> </w:t>
      </w:r>
      <w:r w:rsidRPr="00CF1BD0">
        <w:rPr>
          <w:rFonts w:ascii="Times New Roman" w:hAnsi="Times New Roman" w:cs="Times New Roman"/>
          <w:b/>
          <w:sz w:val="24"/>
          <w:szCs w:val="24"/>
        </w:rPr>
        <w:t>Перемены в поведении.</w:t>
      </w:r>
      <w:r w:rsidRPr="00585D30">
        <w:rPr>
          <w:rFonts w:ascii="Times New Roman" w:hAnsi="Times New Roman" w:cs="Times New Roman"/>
          <w:sz w:val="24"/>
          <w:szCs w:val="24"/>
        </w:rPr>
        <w:t xml:space="preserve"> </w:t>
      </w:r>
      <w:r w:rsidRPr="00CF1BD0">
        <w:rPr>
          <w:rFonts w:ascii="Times New Roman" w:hAnsi="Times New Roman" w:cs="Times New Roman"/>
          <w:i/>
          <w:sz w:val="24"/>
          <w:szCs w:val="24"/>
        </w:rPr>
        <w:t>Внезапные, неожиданные изменения в поведении несовершеннолетнего должны насторожить.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3AF6" w:rsidRDefault="00883AF6" w:rsidP="00883AF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F0C4"/>
      </w:r>
      <w:r w:rsidRPr="00585D30">
        <w:rPr>
          <w:rFonts w:ascii="Times New Roman" w:hAnsi="Times New Roman" w:cs="Times New Roman"/>
          <w:sz w:val="24"/>
          <w:szCs w:val="24"/>
        </w:rPr>
        <w:t xml:space="preserve"> </w:t>
      </w:r>
      <w:r w:rsidRPr="00CF1BD0">
        <w:rPr>
          <w:rFonts w:ascii="Times New Roman" w:hAnsi="Times New Roman" w:cs="Times New Roman"/>
          <w:b/>
          <w:sz w:val="24"/>
          <w:szCs w:val="24"/>
        </w:rPr>
        <w:t>Угроза.</w:t>
      </w:r>
      <w:r w:rsidRPr="00585D30">
        <w:rPr>
          <w:rFonts w:ascii="Times New Roman" w:hAnsi="Times New Roman" w:cs="Times New Roman"/>
          <w:sz w:val="24"/>
          <w:szCs w:val="24"/>
        </w:rPr>
        <w:t xml:space="preserve"> </w:t>
      </w:r>
      <w:r w:rsidRPr="00CF1BD0">
        <w:rPr>
          <w:rFonts w:ascii="Times New Roman" w:hAnsi="Times New Roman" w:cs="Times New Roman"/>
          <w:i/>
          <w:sz w:val="24"/>
          <w:szCs w:val="24"/>
        </w:rPr>
        <w:t xml:space="preserve">Прямая угроза - «Я собираюсь покончить с собой», «В следующий понедельник меня уже не будет в живых». Косвенные угрозы нелегко вычислить из разговора, иногда их можно принять за самые обыкновенные «жалобы на жизнь». Например, </w:t>
      </w:r>
      <w:r w:rsidRPr="00883AF6">
        <w:rPr>
          <w:rFonts w:ascii="Times New Roman" w:hAnsi="Times New Roman" w:cs="Times New Roman"/>
          <w:i/>
          <w:sz w:val="24"/>
          <w:szCs w:val="24"/>
        </w:rPr>
        <w:t>«Я больше не буду ни для кого проблемой», «Тебе больше не придется обо мне волноваться»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883AF6" w:rsidRDefault="00883AF6" w:rsidP="00883AF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F0C4"/>
      </w:r>
      <w:r w:rsidRPr="00585D30">
        <w:rPr>
          <w:rFonts w:ascii="Times New Roman" w:hAnsi="Times New Roman" w:cs="Times New Roman"/>
          <w:sz w:val="24"/>
          <w:szCs w:val="24"/>
        </w:rPr>
        <w:t xml:space="preserve"> </w:t>
      </w:r>
      <w:r w:rsidRPr="00CF1BD0">
        <w:rPr>
          <w:rFonts w:ascii="Times New Roman" w:hAnsi="Times New Roman" w:cs="Times New Roman"/>
          <w:b/>
          <w:sz w:val="24"/>
          <w:szCs w:val="24"/>
        </w:rPr>
        <w:t>Активная предварительная подготовка:</w:t>
      </w:r>
      <w:r w:rsidRPr="00585D30">
        <w:rPr>
          <w:rFonts w:ascii="Times New Roman" w:hAnsi="Times New Roman" w:cs="Times New Roman"/>
          <w:sz w:val="24"/>
          <w:szCs w:val="24"/>
        </w:rPr>
        <w:t xml:space="preserve"> </w:t>
      </w:r>
      <w:r w:rsidRPr="00CF1BD0">
        <w:rPr>
          <w:rFonts w:ascii="Times New Roman" w:hAnsi="Times New Roman" w:cs="Times New Roman"/>
          <w:i/>
          <w:sz w:val="24"/>
          <w:szCs w:val="24"/>
        </w:rPr>
        <w:t>собирание отравляющих веществ и лекарств, рисунки с гробами и крестами, разговоры о суициде как о легкой смерти, о загробной жизни как благе.</w:t>
      </w:r>
    </w:p>
    <w:p w:rsidR="00883AF6" w:rsidRDefault="00883AF6" w:rsidP="00883AF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F0C4"/>
      </w:r>
      <w:r w:rsidRPr="00585D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Нездоровая заинтересованность</w:t>
      </w:r>
      <w:r w:rsidRPr="00CF1BD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Ребенок начинает проявлять</w:t>
      </w:r>
      <w:r w:rsidRPr="00883AF6">
        <w:t xml:space="preserve"> </w:t>
      </w:r>
      <w:r w:rsidRPr="00883AF6">
        <w:rPr>
          <w:rFonts w:ascii="Times New Roman" w:hAnsi="Times New Roman" w:cs="Times New Roman"/>
          <w:i/>
          <w:sz w:val="24"/>
          <w:szCs w:val="24"/>
        </w:rPr>
        <w:t>нездоровую заинтересованность вопросами смерти</w:t>
      </w:r>
      <w:r>
        <w:rPr>
          <w:rFonts w:ascii="Times New Roman" w:hAnsi="Times New Roman" w:cs="Times New Roman"/>
          <w:i/>
          <w:sz w:val="24"/>
          <w:szCs w:val="24"/>
        </w:rPr>
        <w:t>, м</w:t>
      </w:r>
      <w:r w:rsidRPr="00883AF6">
        <w:rPr>
          <w:rFonts w:ascii="Times New Roman" w:hAnsi="Times New Roman" w:cs="Times New Roman"/>
          <w:i/>
          <w:sz w:val="24"/>
          <w:szCs w:val="24"/>
        </w:rPr>
        <w:t>ного шутит на тему самоубийства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883AF6" w:rsidRDefault="00883AF6" w:rsidP="00883AF6">
      <w:pPr>
        <w:spacing w:after="0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F0C4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3AF6">
        <w:rPr>
          <w:rFonts w:ascii="Times New Roman" w:hAnsi="Times New Roman" w:cs="Times New Roman"/>
          <w:b/>
          <w:sz w:val="24"/>
          <w:szCs w:val="24"/>
        </w:rPr>
        <w:t>Демонстрирует необычное, нехарактерное поведение, радикальные перемены в поведении: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83AF6" w:rsidRPr="00883AF6" w:rsidRDefault="00883AF6" w:rsidP="00883AF6">
      <w:pPr>
        <w:spacing w:after="0"/>
        <w:ind w:left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3AF6">
        <w:rPr>
          <w:rFonts w:ascii="Times New Roman" w:hAnsi="Times New Roman" w:cs="Times New Roman"/>
          <w:i/>
          <w:sz w:val="24"/>
          <w:szCs w:val="24"/>
        </w:rPr>
        <w:t xml:space="preserve">• в еде — ест слишком мало или слишком много; </w:t>
      </w:r>
    </w:p>
    <w:p w:rsidR="00883AF6" w:rsidRPr="00883AF6" w:rsidRDefault="00883AF6" w:rsidP="00883AF6">
      <w:pPr>
        <w:spacing w:after="0"/>
        <w:ind w:left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3AF6">
        <w:rPr>
          <w:rFonts w:ascii="Times New Roman" w:hAnsi="Times New Roman" w:cs="Times New Roman"/>
          <w:i/>
          <w:sz w:val="24"/>
          <w:szCs w:val="24"/>
        </w:rPr>
        <w:t xml:space="preserve">• во сне — спит слишком мало или слишком много; </w:t>
      </w:r>
    </w:p>
    <w:p w:rsidR="00883AF6" w:rsidRPr="00883AF6" w:rsidRDefault="00883AF6" w:rsidP="00883AF6">
      <w:pPr>
        <w:spacing w:after="0"/>
        <w:ind w:left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3AF6">
        <w:rPr>
          <w:rFonts w:ascii="Times New Roman" w:hAnsi="Times New Roman" w:cs="Times New Roman"/>
          <w:i/>
          <w:sz w:val="24"/>
          <w:szCs w:val="24"/>
        </w:rPr>
        <w:t xml:space="preserve">• во внешнем виде — становится неряшливым; </w:t>
      </w:r>
    </w:p>
    <w:p w:rsidR="00883AF6" w:rsidRPr="00883AF6" w:rsidRDefault="00883AF6" w:rsidP="00883AF6">
      <w:pPr>
        <w:spacing w:after="0"/>
        <w:ind w:left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3AF6">
        <w:rPr>
          <w:rFonts w:ascii="Times New Roman" w:hAnsi="Times New Roman" w:cs="Times New Roman"/>
          <w:i/>
          <w:sz w:val="24"/>
          <w:szCs w:val="24"/>
        </w:rPr>
        <w:t xml:space="preserve">• в школьных привычках — пропускает занятия; не выполняет домашние задания, избегает общения с одноклассниками; проявляет раздражительность, угрюмость, находится в подавленном настроении; </w:t>
      </w:r>
    </w:p>
    <w:p w:rsidR="00883AF6" w:rsidRDefault="00883AF6" w:rsidP="00883AF6">
      <w:pPr>
        <w:spacing w:after="0"/>
        <w:ind w:left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3AF6">
        <w:rPr>
          <w:rFonts w:ascii="Times New Roman" w:hAnsi="Times New Roman" w:cs="Times New Roman"/>
          <w:i/>
          <w:sz w:val="24"/>
          <w:szCs w:val="24"/>
        </w:rPr>
        <w:t>• бывает чрезмерно деятельным или наоборот безразличным к окружающему миру, амбивалентным по отношению к жизни. Попеременно ощущает то внезапную эйфорию, то приступы отчаяния, безнадежности.</w:t>
      </w:r>
    </w:p>
    <w:p w:rsidR="00883AF6" w:rsidRPr="00883AF6" w:rsidRDefault="00883AF6" w:rsidP="00883AF6">
      <w:pPr>
        <w:spacing w:after="0"/>
        <w:ind w:left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3AF6">
        <w:rPr>
          <w:rFonts w:ascii="Times New Roman" w:hAnsi="Times New Roman" w:cs="Times New Roman"/>
          <w:i/>
          <w:sz w:val="24"/>
          <w:szCs w:val="24"/>
        </w:rPr>
        <w:t>•</w:t>
      </w:r>
      <w:r w:rsidRPr="00883AF6">
        <w:t xml:space="preserve"> </w:t>
      </w:r>
      <w:r w:rsidRPr="00883AF6">
        <w:rPr>
          <w:rFonts w:ascii="Times New Roman" w:hAnsi="Times New Roman" w:cs="Times New Roman"/>
          <w:i/>
          <w:sz w:val="24"/>
          <w:szCs w:val="24"/>
        </w:rPr>
        <w:t>Стремится уединиться, закрыться в комнате от семьи и друзей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AC6350" w:rsidRDefault="00AC6350" w:rsidP="00AB73F8">
      <w:pPr>
        <w:spacing w:after="0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AC6350">
        <w:rPr>
          <w:rFonts w:ascii="Times New Roman" w:hAnsi="Times New Roman" w:cs="Times New Roman"/>
          <w:b/>
          <w:sz w:val="28"/>
          <w:szCs w:val="28"/>
        </w:rPr>
        <w:t>Учитывая, что развитие суицидальных тенденций часто связано с депрессией, необходимо обращать внимание на ее типичные симптомы у несовершеннолетних:</w:t>
      </w:r>
    </w:p>
    <w:p w:rsidR="00AC6350" w:rsidRDefault="00AC6350" w:rsidP="00AC6350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AC6350">
        <w:rPr>
          <w:rFonts w:ascii="Cambria Math" w:hAnsi="Cambria Math" w:cs="Cambria Math"/>
          <w:sz w:val="24"/>
          <w:szCs w:val="24"/>
        </w:rPr>
        <w:t>◆</w:t>
      </w:r>
      <w:r w:rsidRPr="00AC6350">
        <w:rPr>
          <w:rFonts w:ascii="Times New Roman" w:hAnsi="Times New Roman" w:cs="Times New Roman"/>
          <w:sz w:val="24"/>
          <w:szCs w:val="24"/>
        </w:rPr>
        <w:t xml:space="preserve"> Часто грустное настроение, периодический плач, чувство одиночества, бесполезности;</w:t>
      </w:r>
    </w:p>
    <w:p w:rsidR="002068CF" w:rsidRDefault="002068CF" w:rsidP="00AC6350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2068CF">
        <w:rPr>
          <w:rFonts w:ascii="Cambria Math" w:hAnsi="Cambria Math" w:cs="Cambria Math"/>
          <w:sz w:val="24"/>
          <w:szCs w:val="24"/>
        </w:rPr>
        <w:t>◆</w:t>
      </w:r>
      <w:r w:rsidRPr="002068CF">
        <w:rPr>
          <w:rFonts w:ascii="Times New Roman" w:hAnsi="Times New Roman" w:cs="Times New Roman"/>
          <w:sz w:val="24"/>
          <w:szCs w:val="24"/>
        </w:rPr>
        <w:t xml:space="preserve"> Пропуск занятий или плохая успеваемость, постоянная скука;</w:t>
      </w:r>
    </w:p>
    <w:p w:rsidR="002068CF" w:rsidRPr="00AC6350" w:rsidRDefault="002068CF" w:rsidP="00AC6350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2068CF">
        <w:rPr>
          <w:rFonts w:ascii="Cambria Math" w:hAnsi="Cambria Math" w:cs="Cambria Math"/>
          <w:sz w:val="24"/>
          <w:szCs w:val="24"/>
        </w:rPr>
        <w:t>◆</w:t>
      </w:r>
      <w:r w:rsidRPr="002068CF">
        <w:rPr>
          <w:rFonts w:ascii="Times New Roman" w:hAnsi="Times New Roman" w:cs="Times New Roman"/>
          <w:sz w:val="24"/>
          <w:szCs w:val="24"/>
        </w:rPr>
        <w:t xml:space="preserve"> Снижение интересов к деятельности или снижение удовольствия</w:t>
      </w:r>
      <w:r w:rsidRPr="002068CF">
        <w:t xml:space="preserve"> </w:t>
      </w:r>
      <w:r w:rsidRPr="002068CF">
        <w:rPr>
          <w:rFonts w:ascii="Times New Roman" w:hAnsi="Times New Roman" w:cs="Times New Roman"/>
          <w:sz w:val="24"/>
          <w:szCs w:val="24"/>
        </w:rPr>
        <w:t>от деятельности,</w:t>
      </w:r>
      <w:r w:rsidRPr="002068CF">
        <w:t xml:space="preserve"> </w:t>
      </w:r>
      <w:r w:rsidRPr="002068CF">
        <w:rPr>
          <w:rFonts w:ascii="Times New Roman" w:hAnsi="Times New Roman" w:cs="Times New Roman"/>
          <w:sz w:val="24"/>
          <w:szCs w:val="24"/>
        </w:rPr>
        <w:t>которая</w:t>
      </w:r>
      <w:r w:rsidRPr="002068CF">
        <w:t xml:space="preserve"> </w:t>
      </w:r>
      <w:r w:rsidRPr="002068CF">
        <w:rPr>
          <w:rFonts w:ascii="Times New Roman" w:hAnsi="Times New Roman" w:cs="Times New Roman"/>
          <w:sz w:val="24"/>
          <w:szCs w:val="24"/>
        </w:rPr>
        <w:t>раньше</w:t>
      </w:r>
    </w:p>
    <w:p w:rsidR="00AC6350" w:rsidRPr="00AC6350" w:rsidRDefault="002068CF" w:rsidP="00AC6350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8C18DB"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5297805</wp:posOffset>
            </wp:positionH>
            <wp:positionV relativeFrom="paragraph">
              <wp:posOffset>46990</wp:posOffset>
            </wp:positionV>
            <wp:extent cx="2028825" cy="1143000"/>
            <wp:effectExtent l="0" t="0" r="9525" b="0"/>
            <wp:wrapTight wrapText="bothSides">
              <wp:wrapPolygon edited="0">
                <wp:start x="0" y="0"/>
                <wp:lineTo x="0" y="21240"/>
                <wp:lineTo x="21499" y="21240"/>
                <wp:lineTo x="21499" y="0"/>
                <wp:lineTo x="0" y="0"/>
              </wp:wrapPolygon>
            </wp:wrapTight>
            <wp:docPr id="1" name="Рисунок 1" descr="https://runtomeet.ru/sites/default/files/styles/blog_1140x642/public/image/gde-nahodyatsya-papki-i-igrami-steam00-0.jpg?itok=KhS1Nh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ntomeet.ru/sites/default/files/styles/blog_1140x642/public/image/gde-nahodyatsya-papki-i-igrami-steam00-0.jpg?itok=KhS1Nh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68CF">
        <w:rPr>
          <w:rFonts w:ascii="Times New Roman" w:hAnsi="Times New Roman" w:cs="Times New Roman"/>
          <w:sz w:val="24"/>
          <w:szCs w:val="24"/>
        </w:rPr>
        <w:t>ребенку нравилась;</w:t>
      </w:r>
    </w:p>
    <w:p w:rsidR="00AC6350" w:rsidRPr="00AC6350" w:rsidRDefault="00AC6350" w:rsidP="00AC6350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AC6350">
        <w:rPr>
          <w:rFonts w:ascii="Cambria Math" w:hAnsi="Cambria Math" w:cs="Cambria Math"/>
          <w:sz w:val="24"/>
          <w:szCs w:val="24"/>
        </w:rPr>
        <w:t>◆</w:t>
      </w:r>
      <w:r w:rsidRPr="00AC6350">
        <w:rPr>
          <w:rFonts w:ascii="Times New Roman" w:hAnsi="Times New Roman" w:cs="Times New Roman"/>
          <w:sz w:val="24"/>
          <w:szCs w:val="24"/>
        </w:rPr>
        <w:t xml:space="preserve"> Поглощенность темой смерти; </w:t>
      </w:r>
    </w:p>
    <w:p w:rsidR="00AC6350" w:rsidRPr="00AC6350" w:rsidRDefault="00AC6350" w:rsidP="00AC6350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AC6350">
        <w:rPr>
          <w:rFonts w:ascii="Cambria Math" w:hAnsi="Cambria Math" w:cs="Cambria Math"/>
          <w:sz w:val="24"/>
          <w:szCs w:val="24"/>
        </w:rPr>
        <w:t>◆</w:t>
      </w:r>
      <w:r w:rsidRPr="00AC6350">
        <w:rPr>
          <w:rFonts w:ascii="Times New Roman" w:hAnsi="Times New Roman" w:cs="Times New Roman"/>
          <w:sz w:val="24"/>
          <w:szCs w:val="24"/>
        </w:rPr>
        <w:t xml:space="preserve"> Социальная изоляция и сложности во взаимоотношениях; </w:t>
      </w:r>
    </w:p>
    <w:p w:rsidR="00AC6350" w:rsidRPr="00AC6350" w:rsidRDefault="00AC6350" w:rsidP="00AC6350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AC6350">
        <w:rPr>
          <w:rFonts w:ascii="Cambria Math" w:hAnsi="Cambria Math" w:cs="Cambria Math"/>
          <w:sz w:val="24"/>
          <w:szCs w:val="24"/>
        </w:rPr>
        <w:t>◆</w:t>
      </w:r>
      <w:r w:rsidRPr="00AC6350">
        <w:rPr>
          <w:rFonts w:ascii="Times New Roman" w:hAnsi="Times New Roman" w:cs="Times New Roman"/>
          <w:sz w:val="24"/>
          <w:szCs w:val="24"/>
        </w:rPr>
        <w:t xml:space="preserve"> Деструктивное (разрушительное, отклоняющееся) поведение; </w:t>
      </w:r>
    </w:p>
    <w:p w:rsidR="00AC6350" w:rsidRPr="00AC6350" w:rsidRDefault="00AC6350" w:rsidP="00AC6350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AC6350">
        <w:rPr>
          <w:rFonts w:ascii="Cambria Math" w:hAnsi="Cambria Math" w:cs="Cambria Math"/>
          <w:sz w:val="24"/>
          <w:szCs w:val="24"/>
        </w:rPr>
        <w:t>◆</w:t>
      </w:r>
      <w:r w:rsidRPr="00AC6350">
        <w:rPr>
          <w:rFonts w:ascii="Times New Roman" w:hAnsi="Times New Roman" w:cs="Times New Roman"/>
          <w:sz w:val="24"/>
          <w:szCs w:val="24"/>
        </w:rPr>
        <w:t xml:space="preserve"> Чувство неполноценности, бесполезности, потеря самоуважения, низкая самооценка и чувство вины; </w:t>
      </w:r>
    </w:p>
    <w:p w:rsidR="00AC6350" w:rsidRPr="00AC6350" w:rsidRDefault="00AC6350" w:rsidP="00AC6350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AC6350">
        <w:rPr>
          <w:rFonts w:ascii="Cambria Math" w:hAnsi="Cambria Math" w:cs="Cambria Math"/>
          <w:sz w:val="24"/>
          <w:szCs w:val="24"/>
        </w:rPr>
        <w:t>◆</w:t>
      </w:r>
      <w:r w:rsidRPr="00AC6350">
        <w:rPr>
          <w:rFonts w:ascii="Times New Roman" w:hAnsi="Times New Roman" w:cs="Times New Roman"/>
          <w:sz w:val="24"/>
          <w:szCs w:val="24"/>
        </w:rPr>
        <w:t xml:space="preserve"> Повышенная чувствительность к неудачам или неадекватная реакция на похвалы и награды; </w:t>
      </w:r>
    </w:p>
    <w:p w:rsidR="00AC6350" w:rsidRPr="00AC6350" w:rsidRDefault="00AC6350" w:rsidP="00AC6350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AC6350">
        <w:rPr>
          <w:rFonts w:ascii="Cambria Math" w:hAnsi="Cambria Math" w:cs="Cambria Math"/>
          <w:sz w:val="24"/>
          <w:szCs w:val="24"/>
        </w:rPr>
        <w:t>◆</w:t>
      </w:r>
      <w:r w:rsidRPr="00AC6350">
        <w:rPr>
          <w:rFonts w:ascii="Times New Roman" w:hAnsi="Times New Roman" w:cs="Times New Roman"/>
          <w:sz w:val="24"/>
          <w:szCs w:val="24"/>
        </w:rPr>
        <w:t xml:space="preserve"> Повышенная раздражительность, гневливость (зачастую из-за мелочей), враждебность или выраженная тревога; </w:t>
      </w:r>
    </w:p>
    <w:p w:rsidR="00AC6350" w:rsidRDefault="00AC6350" w:rsidP="00AC6350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AC6350">
        <w:rPr>
          <w:rFonts w:ascii="Cambria Math" w:hAnsi="Cambria Math" w:cs="Cambria Math"/>
          <w:sz w:val="24"/>
          <w:szCs w:val="24"/>
        </w:rPr>
        <w:t>◆</w:t>
      </w:r>
      <w:r w:rsidRPr="00AC6350">
        <w:rPr>
          <w:rFonts w:ascii="Times New Roman" w:hAnsi="Times New Roman" w:cs="Times New Roman"/>
          <w:sz w:val="24"/>
          <w:szCs w:val="24"/>
        </w:rPr>
        <w:t xml:space="preserve"> Сложности концентрации внимания.</w:t>
      </w:r>
    </w:p>
    <w:p w:rsidR="00C4623F" w:rsidRPr="00414AE1" w:rsidRDefault="00C4623F" w:rsidP="00C4623F">
      <w:pPr>
        <w:spacing w:after="0"/>
        <w:ind w:left="14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14AE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Как помочь ребенку с сиуцидальными тенденциями:</w:t>
      </w:r>
    </w:p>
    <w:p w:rsidR="009E01DB" w:rsidRDefault="00C4623F" w:rsidP="00D3591A">
      <w:pPr>
        <w:spacing w:after="0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 wp14:anchorId="3E6CDEB5" wp14:editId="71A890E7">
            <wp:simplePos x="0" y="0"/>
            <wp:positionH relativeFrom="column">
              <wp:posOffset>5511165</wp:posOffset>
            </wp:positionH>
            <wp:positionV relativeFrom="paragraph">
              <wp:posOffset>574040</wp:posOffset>
            </wp:positionV>
            <wp:extent cx="1447800" cy="1447800"/>
            <wp:effectExtent l="0" t="0" r="0" b="0"/>
            <wp:wrapTight wrapText="bothSides">
              <wp:wrapPolygon edited="0">
                <wp:start x="0" y="0"/>
                <wp:lineTo x="0" y="21316"/>
                <wp:lineTo x="21316" y="21316"/>
                <wp:lineTo x="21316" y="0"/>
                <wp:lineTo x="0" y="0"/>
              </wp:wrapPolygon>
            </wp:wrapTight>
            <wp:docPr id="7" name="Рисунок 7" descr="https://sun9-39.userapi.com/c846320/v846320506/e3157/gIm_zkEpLFs.jpg?ava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39.userapi.com/c846320/v846320506/e3157/gIm_zkEpLFs.jpg?ava=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sym w:font="Wingdings" w:char="F0FC"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4AE1">
        <w:rPr>
          <w:rFonts w:ascii="Times New Roman" w:hAnsi="Times New Roman" w:cs="Times New Roman"/>
          <w:color w:val="000000" w:themeColor="text1"/>
          <w:sz w:val="24"/>
          <w:szCs w:val="24"/>
        </w:rPr>
        <w:t>Общайтесь! Начинайте разговор в спокойном месте, чтобы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4AE1">
        <w:rPr>
          <w:rFonts w:ascii="Times New Roman" w:hAnsi="Times New Roman" w:cs="Times New Roman"/>
          <w:color w:val="000000" w:themeColor="text1"/>
          <w:sz w:val="24"/>
          <w:szCs w:val="24"/>
        </w:rPr>
        <w:t>избежать возможности быть прерванными.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sym w:font="Wingdings" w:char="F0FC"/>
      </w:r>
      <w:r w:rsidRPr="00414A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пытайтесь утешить общими словами типа: «Ну, всё не так уж 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4AE1">
        <w:rPr>
          <w:rFonts w:ascii="Times New Roman" w:hAnsi="Times New Roman" w:cs="Times New Roman"/>
          <w:color w:val="000000" w:themeColor="text1"/>
          <w:sz w:val="24"/>
          <w:szCs w:val="24"/>
        </w:rPr>
        <w:t>плохо», «Тебе станет лучше». Дайте возможность высказаться.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4AE1">
        <w:rPr>
          <w:rFonts w:ascii="Times New Roman" w:hAnsi="Times New Roman" w:cs="Times New Roman"/>
          <w:color w:val="000000" w:themeColor="text1"/>
          <w:sz w:val="24"/>
          <w:szCs w:val="24"/>
        </w:rPr>
        <w:t>Задайте вопросы и внимательно выслушайте.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sym w:font="Wingdings" w:char="F0FC"/>
      </w:r>
      <w:r w:rsidRPr="00414A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Обсуждайте. Открытое обсуждение планов и проблем снимет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4A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тревожность. Большинство </w:t>
      </w:r>
      <w:r w:rsidR="009E01DB">
        <w:rPr>
          <w:rFonts w:ascii="Times New Roman" w:hAnsi="Times New Roman" w:cs="Times New Roman"/>
          <w:color w:val="000000" w:themeColor="text1"/>
          <w:sz w:val="24"/>
          <w:szCs w:val="24"/>
        </w:rPr>
        <w:t>детей</w:t>
      </w:r>
      <w:r w:rsidRPr="00414A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чувствуют неловкость, говоря 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4AE1">
        <w:rPr>
          <w:rFonts w:ascii="Times New Roman" w:hAnsi="Times New Roman" w:cs="Times New Roman"/>
          <w:color w:val="000000" w:themeColor="text1"/>
          <w:sz w:val="24"/>
          <w:szCs w:val="24"/>
        </w:rPr>
        <w:t>самоубийстве, однако, беседы не могут спровоцировать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4AE1">
        <w:rPr>
          <w:rFonts w:ascii="Times New Roman" w:hAnsi="Times New Roman" w:cs="Times New Roman"/>
          <w:color w:val="000000" w:themeColor="text1"/>
          <w:sz w:val="24"/>
          <w:szCs w:val="24"/>
        </w:rPr>
        <w:t>самоубийство, тогда как избегание этой темы увеличивает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4AE1">
        <w:rPr>
          <w:rFonts w:ascii="Times New Roman" w:hAnsi="Times New Roman" w:cs="Times New Roman"/>
          <w:color w:val="000000" w:themeColor="text1"/>
          <w:sz w:val="24"/>
          <w:szCs w:val="24"/>
        </w:rPr>
        <w:t>тревожность и подозрительность.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sym w:font="Wingdings" w:char="F0FC"/>
      </w:r>
      <w:r w:rsidRPr="00414A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Будьте внимательны к косвенным показателям при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4AE1">
        <w:rPr>
          <w:rFonts w:ascii="Times New Roman" w:hAnsi="Times New Roman" w:cs="Times New Roman"/>
          <w:color w:val="000000" w:themeColor="text1"/>
          <w:sz w:val="24"/>
          <w:szCs w:val="24"/>
        </w:rPr>
        <w:t>предполагаемом самоубийстве. Каждое шутливое упоминание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4AE1">
        <w:rPr>
          <w:rFonts w:ascii="Times New Roman" w:hAnsi="Times New Roman" w:cs="Times New Roman"/>
          <w:color w:val="000000" w:themeColor="text1"/>
          <w:sz w:val="24"/>
          <w:szCs w:val="24"/>
        </w:rPr>
        <w:t>или угрозу необходимо воспринимать всерьёз. Разговаривайте без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4AE1">
        <w:rPr>
          <w:rFonts w:ascii="Times New Roman" w:hAnsi="Times New Roman" w:cs="Times New Roman"/>
          <w:color w:val="000000" w:themeColor="text1"/>
          <w:sz w:val="24"/>
          <w:szCs w:val="24"/>
        </w:rPr>
        <w:t>осуждения.</w:t>
      </w:r>
      <w:r w:rsidRPr="003C1C6E">
        <w:rPr>
          <w:noProof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sym w:font="Wingdings" w:char="F0FC"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4AE1">
        <w:rPr>
          <w:rFonts w:ascii="Times New Roman" w:hAnsi="Times New Roman" w:cs="Times New Roman"/>
          <w:color w:val="000000" w:themeColor="text1"/>
          <w:sz w:val="24"/>
          <w:szCs w:val="24"/>
        </w:rPr>
        <w:t>Слушая, периодически пересказывайте ребенку то, что вы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4AE1">
        <w:rPr>
          <w:rFonts w:ascii="Times New Roman" w:hAnsi="Times New Roman" w:cs="Times New Roman"/>
          <w:color w:val="000000" w:themeColor="text1"/>
          <w:sz w:val="24"/>
          <w:szCs w:val="24"/>
        </w:rPr>
        <w:t>услышали, чтобы он понял, что вы действительно правильно поняли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4AE1">
        <w:rPr>
          <w:rFonts w:ascii="Times New Roman" w:hAnsi="Times New Roman" w:cs="Times New Roman"/>
          <w:color w:val="000000" w:themeColor="text1"/>
          <w:sz w:val="24"/>
          <w:szCs w:val="24"/>
        </w:rPr>
        <w:t>суть услышанного и ничего не пропустили.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sym w:font="Wingdings" w:char="F0FC"/>
      </w:r>
      <w:r w:rsidRPr="00414A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Важно склонить ребенка к конкретному действию. Помогите ему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4AE1">
        <w:rPr>
          <w:rFonts w:ascii="Times New Roman" w:hAnsi="Times New Roman" w:cs="Times New Roman"/>
          <w:color w:val="000000" w:themeColor="text1"/>
          <w:sz w:val="24"/>
          <w:szCs w:val="24"/>
        </w:rPr>
        <w:t>наметить реалистичный план и начать его выполнение. Подчеркните,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4AE1">
        <w:rPr>
          <w:rFonts w:ascii="Times New Roman" w:hAnsi="Times New Roman" w:cs="Times New Roman"/>
          <w:color w:val="000000" w:themeColor="text1"/>
          <w:sz w:val="24"/>
          <w:szCs w:val="24"/>
        </w:rPr>
        <w:t>что если он будет что</w:t>
      </w:r>
      <w:r w:rsidR="009E01D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414AE1">
        <w:rPr>
          <w:rFonts w:ascii="Times New Roman" w:hAnsi="Times New Roman" w:cs="Times New Roman"/>
          <w:color w:val="000000" w:themeColor="text1"/>
          <w:sz w:val="24"/>
          <w:szCs w:val="24"/>
        </w:rPr>
        <w:t>то делать для исправления ситуации, его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4AE1">
        <w:rPr>
          <w:rFonts w:ascii="Times New Roman" w:hAnsi="Times New Roman" w:cs="Times New Roman"/>
          <w:color w:val="000000" w:themeColor="text1"/>
          <w:sz w:val="24"/>
          <w:szCs w:val="24"/>
        </w:rPr>
        <w:t>самочувствие улучшится!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sym w:font="Wingdings" w:char="F0FC"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4623F">
        <w:rPr>
          <w:rFonts w:ascii="Times New Roman" w:hAnsi="Times New Roman" w:cs="Times New Roman"/>
          <w:color w:val="000000" w:themeColor="text1"/>
          <w:sz w:val="24"/>
          <w:szCs w:val="24"/>
        </w:rPr>
        <w:t>Не поощряйте попытки ребенка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4623F">
        <w:rPr>
          <w:rFonts w:ascii="Times New Roman" w:hAnsi="Times New Roman" w:cs="Times New Roman"/>
          <w:color w:val="000000" w:themeColor="text1"/>
          <w:sz w:val="24"/>
          <w:szCs w:val="24"/>
        </w:rPr>
        <w:t>переложить ответственность за его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4623F">
        <w:rPr>
          <w:rFonts w:ascii="Times New Roman" w:hAnsi="Times New Roman" w:cs="Times New Roman"/>
          <w:color w:val="000000" w:themeColor="text1"/>
          <w:sz w:val="24"/>
          <w:szCs w:val="24"/>
        </w:rPr>
        <w:t>жизнь на кого – либо: на учителей,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4623F">
        <w:rPr>
          <w:rFonts w:ascii="Times New Roman" w:hAnsi="Times New Roman" w:cs="Times New Roman"/>
          <w:color w:val="000000" w:themeColor="text1"/>
          <w:sz w:val="24"/>
          <w:szCs w:val="24"/>
        </w:rPr>
        <w:t>родителей, врача, Вас…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E01DB">
        <w:rPr>
          <w:rFonts w:ascii="Times New Roman" w:hAnsi="Times New Roman" w:cs="Times New Roman"/>
          <w:color w:val="000000" w:themeColor="text1"/>
          <w:sz w:val="24"/>
          <w:szCs w:val="24"/>
        </w:rPr>
        <w:sym w:font="Wingdings" w:char="F0FC"/>
      </w:r>
      <w:r w:rsidR="009E01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4623F">
        <w:rPr>
          <w:rFonts w:ascii="Times New Roman" w:hAnsi="Times New Roman" w:cs="Times New Roman"/>
          <w:color w:val="000000" w:themeColor="text1"/>
          <w:sz w:val="24"/>
          <w:szCs w:val="24"/>
        </w:rPr>
        <w:t>Обратите внимание ребенка на то, как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4623F">
        <w:rPr>
          <w:rFonts w:ascii="Times New Roman" w:hAnsi="Times New Roman" w:cs="Times New Roman"/>
          <w:color w:val="000000" w:themeColor="text1"/>
          <w:sz w:val="24"/>
          <w:szCs w:val="24"/>
        </w:rPr>
        <w:t>важно верить в себя!</w:t>
      </w:r>
      <w:r w:rsidR="009E01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E01DB">
        <w:rPr>
          <w:rFonts w:ascii="Times New Roman" w:hAnsi="Times New Roman" w:cs="Times New Roman"/>
          <w:color w:val="000000" w:themeColor="text1"/>
          <w:sz w:val="24"/>
          <w:szCs w:val="24"/>
        </w:rPr>
        <w:sym w:font="Wingdings" w:char="F0FC"/>
      </w:r>
      <w:r w:rsidR="009E01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4623F">
        <w:rPr>
          <w:rFonts w:ascii="Times New Roman" w:hAnsi="Times New Roman" w:cs="Times New Roman"/>
          <w:color w:val="000000" w:themeColor="text1"/>
          <w:sz w:val="24"/>
          <w:szCs w:val="24"/>
        </w:rPr>
        <w:t>Расскажите, ребенку что</w:t>
      </w:r>
      <w:r w:rsidR="009E01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4623F">
        <w:rPr>
          <w:rFonts w:ascii="Times New Roman" w:hAnsi="Times New Roman" w:cs="Times New Roman"/>
          <w:color w:val="000000" w:themeColor="text1"/>
          <w:sz w:val="24"/>
          <w:szCs w:val="24"/>
        </w:rPr>
        <w:t>временные трудности</w:t>
      </w:r>
      <w:r w:rsidR="009E01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4623F">
        <w:rPr>
          <w:rFonts w:ascii="Times New Roman" w:hAnsi="Times New Roman" w:cs="Times New Roman"/>
          <w:color w:val="000000" w:themeColor="text1"/>
          <w:sz w:val="24"/>
          <w:szCs w:val="24"/>
        </w:rPr>
        <w:t>встречаются в жизни у каждого человека,</w:t>
      </w:r>
      <w:r w:rsidR="009E01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 их можно преодолеть!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sym w:font="Wingdings" w:char="F0FC"/>
      </w:r>
      <w:r w:rsidRPr="00414A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414AE1">
        <w:rPr>
          <w:rFonts w:ascii="Times New Roman" w:hAnsi="Times New Roman" w:cs="Times New Roman"/>
          <w:color w:val="000000" w:themeColor="text1"/>
          <w:sz w:val="24"/>
          <w:szCs w:val="24"/>
        </w:rPr>
        <w:t>братит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есь за помощью</w:t>
      </w:r>
      <w:r w:rsidRPr="00414A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специалистам: </w:t>
      </w:r>
      <w:r w:rsidR="009E01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врачу-психиатру, </w:t>
      </w:r>
      <w:r w:rsidRPr="00414AE1">
        <w:rPr>
          <w:rFonts w:ascii="Times New Roman" w:hAnsi="Times New Roman" w:cs="Times New Roman"/>
          <w:color w:val="000000" w:themeColor="text1"/>
          <w:sz w:val="24"/>
          <w:szCs w:val="24"/>
        </w:rPr>
        <w:t>психотерапевту</w:t>
      </w:r>
      <w:r w:rsidR="009E01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AB73F8" w:rsidRPr="009E01DB" w:rsidRDefault="009E01DB" w:rsidP="00D3591A">
      <w:pPr>
        <w:spacing w:after="0"/>
        <w:ind w:left="142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21511">
        <w:rPr>
          <w:b/>
          <w:noProof/>
          <w:lang w:eastAsia="ru-RU"/>
        </w:rPr>
        <w:drawing>
          <wp:anchor distT="0" distB="0" distL="114300" distR="114300" simplePos="0" relativeHeight="251671552" behindDoc="1" locked="0" layoutInCell="1" allowOverlap="1" wp14:anchorId="04A12DE1" wp14:editId="3669D4B3">
            <wp:simplePos x="0" y="0"/>
            <wp:positionH relativeFrom="column">
              <wp:posOffset>90805</wp:posOffset>
            </wp:positionH>
            <wp:positionV relativeFrom="paragraph">
              <wp:posOffset>241935</wp:posOffset>
            </wp:positionV>
            <wp:extent cx="1892300" cy="1419225"/>
            <wp:effectExtent l="0" t="0" r="0" b="9525"/>
            <wp:wrapTight wrapText="bothSides">
              <wp:wrapPolygon edited="0">
                <wp:start x="0" y="0"/>
                <wp:lineTo x="0" y="21455"/>
                <wp:lineTo x="21310" y="21455"/>
                <wp:lineTo x="21310" y="0"/>
                <wp:lineTo x="0" y="0"/>
              </wp:wrapPolygon>
            </wp:wrapTight>
            <wp:docPr id="4" name="Рисунок 4" descr="http://gorodlip.ru/media/imgs2018/platfor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rodlip.ru/media/imgs2018/platform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01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Помните: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9E01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Обращение к специалисту (врачу-психиатру, врачу-психотерапевту), не означает постановку пациента на диспансерный учет.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9E01D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 соответствие со статьей 27, Закона РФ от 2 июля 1992 г. N 3185-I "О психиатрической помощи и гарантиях прав граждан при ее оказании", постановке диспансерный учет подлежат только те пациенты у которых имеются хронические и затяжные психические расстройства, с тяжелыми стойкими или часто обостряющимися болезненными проявлениями. Кроме того, решение вопросов о необходимости установления диспансерного наблюдения, принимается исключительно комиссией врачей-психиатров.</w:t>
      </w:r>
      <w:r w:rsidRPr="009E01DB">
        <w:rPr>
          <w:b/>
          <w:noProof/>
          <w:lang w:eastAsia="ru-RU"/>
        </w:rPr>
        <w:t xml:space="preserve"> </w:t>
      </w:r>
    </w:p>
    <w:p w:rsidR="00D3591A" w:rsidRDefault="00D3591A" w:rsidP="009E01DB">
      <w:pPr>
        <w:spacing w:after="0"/>
        <w:ind w:left="14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E01DB" w:rsidRDefault="009E01DB" w:rsidP="009E01DB">
      <w:pPr>
        <w:spacing w:after="0"/>
        <w:ind w:left="14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E01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КУДА ОБРАЩАТЬСЯ В СЛУЧАЕ СУИЦИДАЛЬНОЙ ПОПЫТК</w:t>
      </w:r>
      <w:r w:rsidR="006367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</w:t>
      </w:r>
      <w:r w:rsidRPr="009E01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9E01DB" w:rsidRPr="009E01DB" w:rsidRDefault="009E01DB" w:rsidP="009E01DB">
      <w:pPr>
        <w:spacing w:after="0"/>
        <w:ind w:left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01DB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9E01D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 службу экстренной помощи тел. 112.</w:t>
      </w:r>
    </w:p>
    <w:p w:rsidR="009E01DB" w:rsidRPr="009E01DB" w:rsidRDefault="002068CF" w:rsidP="009E01DB">
      <w:pPr>
        <w:spacing w:after="0"/>
        <w:ind w:left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1511">
        <w:rPr>
          <w:b/>
          <w:noProof/>
          <w:lang w:eastAsia="ru-RU"/>
        </w:rPr>
        <w:drawing>
          <wp:anchor distT="0" distB="0" distL="114300" distR="114300" simplePos="0" relativeHeight="251673600" behindDoc="1" locked="0" layoutInCell="1" allowOverlap="1" wp14:anchorId="2F84D8A2" wp14:editId="16778909">
            <wp:simplePos x="0" y="0"/>
            <wp:positionH relativeFrom="column">
              <wp:posOffset>5306060</wp:posOffset>
            </wp:positionH>
            <wp:positionV relativeFrom="paragraph">
              <wp:posOffset>119380</wp:posOffset>
            </wp:positionV>
            <wp:extent cx="1791335" cy="1371600"/>
            <wp:effectExtent l="0" t="0" r="0" b="0"/>
            <wp:wrapTight wrapText="bothSides">
              <wp:wrapPolygon edited="0">
                <wp:start x="0" y="0"/>
                <wp:lineTo x="0" y="21300"/>
                <wp:lineTo x="21363" y="21300"/>
                <wp:lineTo x="21363" y="0"/>
                <wp:lineTo x="0" y="0"/>
              </wp:wrapPolygon>
            </wp:wrapTight>
            <wp:docPr id="10" name="Рисунок 10" descr="https://65.img.avito.st/208x156/127995495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65.img.avito.st/208x156/1279954956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33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01DB" w:rsidRPr="009E01DB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="009E01DB" w:rsidRPr="009E01D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в медицинские организации московской области, оказывающие помощь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        </w:t>
      </w:r>
      <w:r w:rsidR="009E01DB" w:rsidRPr="009E01DB">
        <w:rPr>
          <w:rFonts w:ascii="Times New Roman" w:hAnsi="Times New Roman" w:cs="Times New Roman"/>
          <w:color w:val="000000" w:themeColor="text1"/>
          <w:sz w:val="24"/>
          <w:szCs w:val="24"/>
        </w:rPr>
        <w:t>при психических расстройствах и расстройствах поведения.</w:t>
      </w:r>
    </w:p>
    <w:p w:rsidR="009E01DB" w:rsidRPr="009E01DB" w:rsidRDefault="009E01DB" w:rsidP="009E01DB">
      <w:pPr>
        <w:spacing w:after="0"/>
        <w:ind w:left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01DB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9E01D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на детский телефон доверия 8-800-2000-122 (звонок бесплатный и </w:t>
      </w:r>
      <w:r w:rsidR="002068CF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        </w:t>
      </w:r>
      <w:r w:rsidRPr="009E01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анонимный. позвонить можно с любого стационарного или мобильного </w:t>
      </w:r>
      <w:r w:rsidR="002068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2068CF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        </w:t>
      </w:r>
      <w:r w:rsidRPr="009E01DB">
        <w:rPr>
          <w:rFonts w:ascii="Times New Roman" w:hAnsi="Times New Roman" w:cs="Times New Roman"/>
          <w:color w:val="000000" w:themeColor="text1"/>
          <w:sz w:val="24"/>
          <w:szCs w:val="24"/>
        </w:rPr>
        <w:t>телефона).</w:t>
      </w:r>
    </w:p>
    <w:p w:rsidR="009E01DB" w:rsidRPr="009E01DB" w:rsidRDefault="009E01DB" w:rsidP="009E01DB">
      <w:pPr>
        <w:spacing w:after="0"/>
        <w:ind w:left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01DB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9E01D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телефон горячей линии психологической помощи МЧС России: +7 (495) </w:t>
      </w:r>
      <w:r w:rsidR="002068CF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        </w:t>
      </w:r>
      <w:r w:rsidRPr="009E01DB">
        <w:rPr>
          <w:rFonts w:ascii="Times New Roman" w:hAnsi="Times New Roman" w:cs="Times New Roman"/>
          <w:color w:val="000000" w:themeColor="text1"/>
          <w:sz w:val="24"/>
          <w:szCs w:val="24"/>
        </w:rPr>
        <w:t>989-50-50.</w:t>
      </w:r>
    </w:p>
    <w:p w:rsidR="009E01DB" w:rsidRPr="009E01DB" w:rsidRDefault="009E01DB" w:rsidP="009E01DB">
      <w:pPr>
        <w:spacing w:after="0"/>
        <w:ind w:left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01DB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9E01D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психологическая помощь: 051 или +7 (495) 051 </w:t>
      </w:r>
    </w:p>
    <w:p w:rsidR="009E01DB" w:rsidRPr="009E01DB" w:rsidRDefault="009E01DB" w:rsidP="009E01DB">
      <w:pPr>
        <w:spacing w:after="0"/>
        <w:ind w:left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01DB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9E01D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Портал психологической поддержки для детей Московской области www.phmr.ru.</w:t>
      </w:r>
    </w:p>
    <w:sectPr w:rsidR="009E01DB" w:rsidRPr="009E01DB" w:rsidSect="00A32640">
      <w:pgSz w:w="23814" w:h="16840" w:orient="landscape" w:code="9"/>
      <w:pgMar w:top="284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862C6"/>
    <w:multiLevelType w:val="hybridMultilevel"/>
    <w:tmpl w:val="3126CF6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E45"/>
    <w:rsid w:val="000D2822"/>
    <w:rsid w:val="000D428E"/>
    <w:rsid w:val="00170DC1"/>
    <w:rsid w:val="002068CF"/>
    <w:rsid w:val="00221511"/>
    <w:rsid w:val="002B596E"/>
    <w:rsid w:val="00353A25"/>
    <w:rsid w:val="00433A01"/>
    <w:rsid w:val="004B77F1"/>
    <w:rsid w:val="006367A0"/>
    <w:rsid w:val="006B0E45"/>
    <w:rsid w:val="00757E42"/>
    <w:rsid w:val="00777CAA"/>
    <w:rsid w:val="00883AF6"/>
    <w:rsid w:val="008C18DB"/>
    <w:rsid w:val="00967547"/>
    <w:rsid w:val="00976CDA"/>
    <w:rsid w:val="009E01DB"/>
    <w:rsid w:val="00A0154A"/>
    <w:rsid w:val="00A32640"/>
    <w:rsid w:val="00A53CD5"/>
    <w:rsid w:val="00AB73F8"/>
    <w:rsid w:val="00AC6350"/>
    <w:rsid w:val="00BD4E1F"/>
    <w:rsid w:val="00C35B0B"/>
    <w:rsid w:val="00C4623F"/>
    <w:rsid w:val="00D3591A"/>
    <w:rsid w:val="00DA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C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7C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7CAA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A015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C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7C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7CAA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A015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</Company>
  <LinksUpToDate>false</LinksUpToDate>
  <CharactersWithSpaces>6542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Савина Наталья Вячеславовна</cp:lastModifiedBy>
  <cp:revision>4</cp:revision>
  <dcterms:created xsi:type="dcterms:W3CDTF">2022-07-18T08:50:00Z</dcterms:created>
  <dcterms:modified xsi:type="dcterms:W3CDTF">2022-07-18T09:03:00Z</dcterms:modified>
</cp:coreProperties>
</file>