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C1" w:rsidRPr="00E710C1" w:rsidRDefault="00E710C1" w:rsidP="00E710C1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E710C1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Методические рекомендации MP 2.4.0180-20 "Родительский </w:t>
      </w:r>
      <w:proofErr w:type="gramStart"/>
      <w:r w:rsidRPr="00E710C1">
        <w:rPr>
          <w:rFonts w:ascii="Arial" w:eastAsia="Times New Roman" w:hAnsi="Arial" w:cs="Arial"/>
          <w:b/>
          <w:bCs/>
          <w:color w:val="4D4D4D"/>
          <w:sz w:val="27"/>
          <w:szCs w:val="27"/>
        </w:rPr>
        <w:t>контроль за</w:t>
      </w:r>
      <w:proofErr w:type="gramEnd"/>
      <w:r w:rsidRPr="00E710C1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E710C1" w:rsidRPr="00E710C1" w:rsidRDefault="00E710C1" w:rsidP="00E710C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710C1">
        <w:rPr>
          <w:rFonts w:ascii="Arial" w:eastAsia="Times New Roman" w:hAnsi="Arial" w:cs="Arial"/>
          <w:color w:val="333333"/>
          <w:sz w:val="21"/>
          <w:szCs w:val="21"/>
        </w:rPr>
        <w:t>11 июня 2020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E710C1">
        <w:rPr>
          <w:rFonts w:ascii="Arial" w:eastAsia="Times New Roman" w:hAnsi="Arial" w:cs="Arial"/>
          <w:color w:val="333333"/>
          <w:sz w:val="23"/>
          <w:szCs w:val="23"/>
        </w:rPr>
        <w:t>Введены впервые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 и область применения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1.1. Настоящие методические рекомендации направлены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Принципы организации здорового питания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2.1.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энергетической ценности ежедневного рациона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энергозатратам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макронутриентах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(белки и аминокислоты, жиры и жирные </w:t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кислоты, углеводы) и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микронутриентах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(витамины, минеральные вещества и микроэлементы, биологически активные вещества);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сердечно-сосудистых</w:t>
      </w:r>
      <w:proofErr w:type="spellEnd"/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заболеваний и избыточной массы тела.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2.2. Режим питания.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E710C1">
          <w:rPr>
            <w:rFonts w:ascii="Arial" w:eastAsia="Times New Roman" w:hAnsi="Arial" w:cs="Arial"/>
            <w:color w:val="808080"/>
            <w:sz w:val="23"/>
            <w:u w:val="single"/>
          </w:rPr>
          <w:t>таблица</w:t>
        </w:r>
      </w:hyperlink>
      <w:r w:rsidRPr="00E710C1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Таблица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862"/>
        <w:gridCol w:w="3736"/>
      </w:tblGrid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приемов пищи</w:t>
            </w:r>
          </w:p>
        </w:tc>
      </w:tr>
      <w:tr w:rsidR="00E710C1" w:rsidRPr="00E710C1" w:rsidTr="00E710C1">
        <w:tc>
          <w:tcPr>
            <w:tcW w:w="0" w:type="auto"/>
            <w:vMerge w:val="restart"/>
            <w:vAlign w:val="center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до 6 часов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710C1" w:rsidRPr="00E710C1" w:rsidTr="00E710C1">
        <w:tc>
          <w:tcPr>
            <w:tcW w:w="0" w:type="auto"/>
            <w:vMerge/>
            <w:vAlign w:val="center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двух приемов пищи</w:t>
            </w:r>
            <w:proofErr w:type="gramEnd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710C1" w:rsidRPr="00E710C1" w:rsidTr="00E710C1">
        <w:tc>
          <w:tcPr>
            <w:tcW w:w="0" w:type="auto"/>
            <w:vMerge/>
            <w:vAlign w:val="center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E710C1" w:rsidRPr="00E710C1" w:rsidTr="00E710C1">
        <w:tc>
          <w:tcPr>
            <w:tcW w:w="0" w:type="auto"/>
            <w:vMerge w:val="restart"/>
            <w:vAlign w:val="center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710C1" w:rsidRPr="00E710C1" w:rsidTr="00E710C1">
        <w:tc>
          <w:tcPr>
            <w:tcW w:w="0" w:type="auto"/>
            <w:vMerge/>
            <w:vAlign w:val="center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 случае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2.4. Энергетическая ценность рациона питания должна удовлетворять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энергозатраты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ребенка, биологическая ценность - физиологическую потребность.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второй завтрак (если он есть) - 5-10%;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обед - 30-35%;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полдник - 10-15%;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ужин - 25-30%;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 второй ужин - 5%.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 xml:space="preserve">III. Родительский </w:t>
      </w:r>
      <w:proofErr w:type="gramStart"/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контроль за</w:t>
      </w:r>
      <w:proofErr w:type="gramEnd"/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организацией питания детей в общеобразовательных организациях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3.2. Порядок проведения мероприятий по родительскому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контролю за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3.3. При проведении мероприятий родительского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соответствие реализуемых блюд утвержденному меню;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- условия соблюдения правил личной гигиены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обучающимися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объем и вид пищевых отходов после приема пищи;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E710C1">
          <w:rPr>
            <w:rFonts w:ascii="Arial" w:eastAsia="Times New Roman" w:hAnsi="Arial" w:cs="Arial"/>
            <w:color w:val="808080"/>
            <w:sz w:val="23"/>
            <w:u w:val="single"/>
          </w:rPr>
          <w:t>приложение 1</w:t>
        </w:r>
      </w:hyperlink>
      <w:r w:rsidRPr="00E710C1">
        <w:rPr>
          <w:rFonts w:ascii="Arial" w:eastAsia="Times New Roman" w:hAnsi="Arial" w:cs="Arial"/>
          <w:color w:val="333333"/>
          <w:sz w:val="23"/>
          <w:szCs w:val="23"/>
        </w:rPr>
        <w:t> к настоящим MP) и участии в работе общешкольной комиссии (</w:t>
      </w:r>
      <w:hyperlink r:id="rId6" w:anchor="2000" w:history="1">
        <w:r w:rsidRPr="00E710C1">
          <w:rPr>
            <w:rFonts w:ascii="Arial" w:eastAsia="Times New Roman" w:hAnsi="Arial" w:cs="Arial"/>
            <w:color w:val="808080"/>
            <w:sz w:val="23"/>
            <w:u w:val="single"/>
          </w:rPr>
          <w:t>приложение 2</w:t>
        </w:r>
      </w:hyperlink>
      <w:r w:rsidRPr="00E710C1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настоящим MP).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Итоги проверок обсуждаются на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общеродительских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Рекомендации родителям по организации питания детей в семье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4.1. Роль и значение питания.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энерготрат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Углеводы содержатся в хлебе, крупах, картофеле, овощах, ягодах, фруктах, сахаре, сладостях.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Минеральные вещества принимают участие во всех обменных процессах организма (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кровотворении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кровотворение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Д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иммуно-реактивным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Витамины группы В. Витамин В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Витамин В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молоке, яйце, печени, мясе, овощах.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>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пищевым поведением, приводит к избыточному потреблению пищи.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Для того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Если ребенок </w:t>
      </w:r>
      <w:proofErr w:type="gram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приучен</w:t>
      </w:r>
      <w:proofErr w:type="gram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анорексия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4.3. При приготовлении пищи дома рекомендуется: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жира: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исключать жареные блюда, приготовление во фритюре;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сахара: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соли: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- предпочтительно: приготовление на пару, отваривание,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запекание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 xml:space="preserve">, тушение, </w:t>
      </w:r>
      <w:proofErr w:type="spellStart"/>
      <w:r w:rsidRPr="00E710C1">
        <w:rPr>
          <w:rFonts w:ascii="Arial" w:eastAsia="Times New Roman" w:hAnsi="Arial" w:cs="Arial"/>
          <w:color w:val="333333"/>
          <w:sz w:val="23"/>
          <w:szCs w:val="23"/>
        </w:rPr>
        <w:t>припускание</w:t>
      </w:r>
      <w:proofErr w:type="spellEnd"/>
      <w:r w:rsidRPr="00E710C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Приложение 1</w:t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7" w:anchor="0" w:history="1">
        <w:r w:rsidRPr="00E710C1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lastRenderedPageBreak/>
        <w:t>3. ПИТАЕТЕСЬ ЛИ ВЫ В ШКОЛЬНОЙ СТОЛОВОЙ?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3.1. ЕСЛИ НЕТ, ТО ПО КАКОЙ ПРИЧИНЕ?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 НРАВИТСЯ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 УСПЕВАЕТЕ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ПИТАЕТЕСЬ ДОМА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4. В ШКОЛЕ ВЫ ПОЛУЧАЕТЕ: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ГОРЯЧИЙ ЗАВТРАК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ГОРЯЧИЙ ОБЕД (С ПЕРВЫМ БЛЮДОМ)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2-РАЗОВОЕ ГОРЯЧЕЕ ПИТАНИЕ (ЗАВТРАК + ОБЕД)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5. НАЕДАЕТЕСЬ ЛИ ВЫ В ШКОЛЕ?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7. НРАВИТСЯ ПИТАНИЕ В ШКОЛЬНОЙ СТОЛОВОЙ?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 ВСЕГДА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7.1. ЕСЛИ НЕ НРАВИТСЯ, ТО ПОЧЕМУ?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НЕВКУСНО ГОТОВЯТ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ОДНООБРАЗНОЕ ПИТАНИЕ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ГОТОВЯТ НЕЛЮБИМУЮ ПИЩУ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ОСТЫВШАЯ ЕДА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МАЛЕНЬКИЕ ПОРЦИИ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ИНОЕ _______________________________________________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8. ПОСЕЩАЕТЕ ЛИ ГРУППУ ПРОДЛЁННОГО ДНЯ?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ПОЛУЧАЕТ ПОЛДНИК В ШКОЛЕ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ПРИНОСИТ ИЗ ДОМА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9. УСТРАИВАЕТ МЕНЮ ШКОЛЬНОЙ СТОЛОВОЙ?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10. СЧИТАЕТЕ ЛИ ПИТАНИЕ В ШКОЛЕ ЗДОРОВЫМ И ПОЛНОЦЕННЫМ?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11. ВАШИ ПРЕДЛОЖЕНИЯ ПО ИЗМЕНЕНИЮ МЕНЮ: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12. ВАШИ ПРЕДЛОЖЕНИЯ ПО УЛУЧШЕНИЮ ПИТАНИЯ В ШКОЛЕ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Приложение 2</w:t>
      </w:r>
      <w:r w:rsidRPr="00E710C1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9" w:anchor="0" w:history="1">
        <w:r w:rsidRPr="00E710C1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E710C1" w:rsidRPr="00E710C1" w:rsidRDefault="00E710C1" w:rsidP="00E710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710C1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Форма оценочного листа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Дата проведения проверки:</w:t>
      </w:r>
    </w:p>
    <w:p w:rsidR="00E710C1" w:rsidRPr="00E710C1" w:rsidRDefault="00E710C1" w:rsidP="00E710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710C1">
        <w:rPr>
          <w:rFonts w:ascii="Arial" w:eastAsia="Times New Roman" w:hAnsi="Arial" w:cs="Arial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710C1" w:rsidRPr="00E710C1" w:rsidTr="00E710C1"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E710C1" w:rsidRPr="00E710C1" w:rsidRDefault="00E710C1" w:rsidP="00E710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E710C1" w:rsidRPr="00E710C1" w:rsidTr="00E710C1">
        <w:tc>
          <w:tcPr>
            <w:tcW w:w="2500" w:type="pct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E710C1" w:rsidRPr="00E710C1" w:rsidRDefault="00E710C1" w:rsidP="00E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1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000000" w:rsidRDefault="00E710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C1"/>
    <w:rsid w:val="00E7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1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0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10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1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3435</Words>
  <Characters>19582</Characters>
  <Application>Microsoft Office Word</Application>
  <DocSecurity>0</DocSecurity>
  <Lines>163</Lines>
  <Paragraphs>45</Paragraphs>
  <ScaleCrop>false</ScaleCrop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2020-09-21T10:45:00Z</dcterms:created>
  <dcterms:modified xsi:type="dcterms:W3CDTF">2020-09-21T10:46:00Z</dcterms:modified>
</cp:coreProperties>
</file>